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Polacy szukają pracy w Niemczech?</w:t>
      </w:r>
    </w:p>
    <w:p>
      <w:pPr>
        <w:spacing w:before="0" w:after="500" w:line="264" w:lineRule="auto"/>
      </w:pPr>
      <w:r>
        <w:rPr>
          <w:rFonts w:ascii="calibri" w:hAnsi="calibri" w:eastAsia="calibri" w:cs="calibri"/>
          <w:sz w:val="36"/>
          <w:szCs w:val="36"/>
          <w:b/>
        </w:rPr>
        <w:t xml:space="preserve">Zainteresowanie pracą w Niemczech wśród polskich fachowców rośnie. Stopniowe zamykanie się rynku brytyjskiego wpłynęło na znaczny wzrost osób zainteresowanych pracą i życiem właśnie w Niemczech. Według Bundesagentur für Arbeit w Niemczech pracuje dziś blisko 350 tys. Polaków. To drugi (po Wielkiej Brytanii) najchętniej wybierany kierunek wyjazdów zarobkowych. Duża grupa emigrantów z polski znajduje pracę za pośrednictwem agencji, zatem na co zwrócić uwagę wybierają pośrednika i podpisując z nim umowę?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Prognos AG, zleconego przez bawarskie stowarzyszenie Bavarian Industry Association (vbw), wynika że w najbliższej przyszłości w Niemczech będzie brakować pracowników. W niemieckich mediach pojawiły się czarne prognozy wskazujące na stale rosnący deficyt — w 2020 roku ma brakować blisko 3 milionów pracowników. Niemiecki rynek jest chłonny i bardzo chętnie szuka fachowców właśnie z Polski. Polacy zdążyli już zbudować swój wizerunek w niemieckich firmach, są to najczęściej pracownicy wyspecjalizowanych zawodów, pracownicy tymczasowi i kierowcy. Tak ogromny popyt na pracowników może skutkować zbyt pochopnymi decyzjami Polaków szukających pracy w Niemczech. Planując przeprowadzkę, czy też podejmując pracę tymczasową za granicą należy być ostrożnym. Warto zadbać o swoje bezpieczeństwo, aby móc budować pewną i stabilną przyszłość w nowej pracy i w nowym kraju.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ostatnich miesiącach widzimy trend wzrostowy.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r>
        <w:rPr>
          <w:rFonts w:ascii="calibri" w:hAnsi="calibri" w:eastAsia="calibri" w:cs="calibri"/>
          <w:sz w:val="24"/>
          <w:szCs w:val="24"/>
          <w:b/>
        </w:rPr>
        <w:t xml:space="preserve">ASMO Solutions</w:t>
      </w:r>
      <w:r>
        <w:rPr>
          <w:rFonts w:ascii="calibri" w:hAnsi="calibri" w:eastAsia="calibri" w:cs="calibri"/>
          <w:sz w:val="24"/>
          <w:szCs w:val="24"/>
          <w:b/>
        </w:rPr>
        <w:t xml:space="preserve">, pośredniczącej w zatrudnianiu polskich fachowców na rynku niemieckim</w:t>
      </w:r>
      <w:r>
        <w:rPr>
          <w:rFonts w:ascii="calibri" w:hAnsi="calibri" w:eastAsia="calibri" w:cs="calibri"/>
          <w:sz w:val="24"/>
          <w:szCs w:val="24"/>
        </w:rPr>
        <w:t xml:space="preserve">, — </w:t>
      </w:r>
      <w:r>
        <w:rPr>
          <w:rFonts w:ascii="calibri" w:hAnsi="calibri" w:eastAsia="calibri" w:cs="calibri"/>
          <w:sz w:val="24"/>
          <w:szCs w:val="24"/>
          <w:i/>
          <w:iCs/>
        </w:rPr>
        <w:t xml:space="preserve">odpowiadając na oczekiwania rynku</w:t>
      </w:r>
      <w:r>
        <w:rPr>
          <w:rFonts w:ascii="calibri" w:hAnsi="calibri" w:eastAsia="calibri" w:cs="calibri"/>
          <w:sz w:val="24"/>
          <w:szCs w:val="24"/>
        </w:rPr>
        <w:t xml:space="preserve"> </w:t>
      </w:r>
      <w:r>
        <w:rPr>
          <w:rFonts w:ascii="calibri" w:hAnsi="calibri" w:eastAsia="calibri" w:cs="calibri"/>
          <w:sz w:val="24"/>
          <w:szCs w:val="24"/>
          <w:i/>
          <w:iCs/>
        </w:rPr>
        <w:t xml:space="preserve">zgłasza się do nas wielu wykwalifikowanych pracowników chcących rozpocząć karierę właśnie w Niemczech. Ich doświadczenia z poszukiwaniem pracy w Niemczech są różne.</w:t>
      </w:r>
      <w:r>
        <w:rPr>
          <w:rFonts w:ascii="calibri" w:hAnsi="calibri" w:eastAsia="calibri" w:cs="calibri"/>
          <w:sz w:val="24"/>
          <w:szCs w:val="24"/>
          <w:i/>
          <w:iCs/>
        </w:rPr>
        <w:t xml:space="preserve"> </w:t>
      </w:r>
      <w:r>
        <w:rPr>
          <w:rFonts w:ascii="calibri" w:hAnsi="calibri" w:eastAsia="calibri" w:cs="calibri"/>
          <w:sz w:val="24"/>
          <w:szCs w:val="24"/>
          <w:i/>
          <w:iCs/>
        </w:rPr>
        <w:t xml:space="preserve">Najczęściej są to osoby z nikłą lub żadną znajomością języka niemieckiego, wciąż dominuje język angielski. Z uwagi na sytuację na niemieckim rynku pracy nie jest to duża przeszkoda. Dlaczego wybierają właśnie agencję pracy? Myślę, że polski pracownik zdążył już nauczyć się lepiej filtrować informacje znajdowane w sieci i coraz bardziej docenia stabilność, bezpieczeństwo i gwarancję pensji. Szczególnie osoby nie znające języka niemieckiego mogą być narażone na próby oszustwa i niedotrzymywania umów. Dobra agencja na to nie pozwoli —</w:t>
      </w:r>
      <w:r>
        <w:rPr>
          <w:rFonts w:ascii="calibri" w:hAnsi="calibri" w:eastAsia="calibri" w:cs="calibri"/>
          <w:sz w:val="24"/>
          <w:szCs w:val="24"/>
          <w:b/>
          <w:i/>
          <w:iCs/>
        </w:rPr>
        <w:t xml:space="preserve"> </w:t>
      </w:r>
      <w:r>
        <w:rPr>
          <w:rFonts w:ascii="calibri" w:hAnsi="calibri" w:eastAsia="calibri" w:cs="calibri"/>
          <w:sz w:val="24"/>
          <w:szCs w:val="24"/>
          <w:b/>
        </w:rPr>
        <w:t xml:space="preserve">dodaje Marcin Obiegły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polska agencja świadcząca usługi przy poszukiwaniu pracy powinna posiadać certyfikat, który otrzymuje po wpisaniu do Krajowego Rejestru Agencji Zatrudnienia. Powinniśmy sprawdzić, czy dana agencja jest wpisana na stronie www.kraz.praca.gov.pl. Szczególnie w internecie mamy do czynienia z dużą liczbą niezwykle atrakcyjnych ofert zatrudnienia za granicą. Nie warto jednak działać zbyt szybko i kierować się jedynie obietnicą wysokiej pensji. </w:t>
      </w:r>
    </w:p>
    <w:p>
      <w:pPr>
        <w:spacing w:before="0" w:after="300"/>
      </w:pPr>
      <w:r>
        <w:rPr>
          <w:rFonts w:ascii="calibri" w:hAnsi="calibri" w:eastAsia="calibri" w:cs="calibri"/>
          <w:sz w:val="24"/>
          <w:szCs w:val="24"/>
          <w:b/>
        </w:rPr>
        <w:t xml:space="preserve">Jak wynika z badania Eurobarometru, 53 proc. Polaków uznaje treści publikowane na portalach społecznościowych za prawdziwe. Tymczasem 20 proc. informacji pojawiających się w internecie pisanych jest przez boty, czyli zaprogramowane roboty udające człowieka.</w:t>
      </w:r>
    </w:p>
    <w:p>
      <w:pPr>
        <w:spacing w:before="0" w:after="300"/>
      </w:pPr>
      <w:r>
        <w:rPr>
          <w:rFonts w:ascii="calibri" w:hAnsi="calibri" w:eastAsia="calibri" w:cs="calibri"/>
          <w:sz w:val="24"/>
          <w:szCs w:val="24"/>
        </w:rPr>
        <w:t xml:space="preserve">Oferty znalezione w internecie (i nie tylko) należy dobrze przefiltrować. Już na wstępie powinniśmy odrzucić te, które nie podają szczegółów zatrudnienia, a jedyną formą kontaktu jest numer telefonu. Nie warto także zgadzać się na nieformalne spotkania z podejrzanymi pośrednikami, ponieważ żadna rzetelna agencja pośrednictwa pracy nie proponuje spotkań poza swoim biurem.</w:t>
      </w:r>
    </w:p>
    <w:p>
      <w:pPr>
        <w:spacing w:before="0" w:after="300"/>
      </w:pPr>
      <w:r>
        <w:rPr>
          <w:rFonts w:ascii="calibri" w:hAnsi="calibri" w:eastAsia="calibri" w:cs="calibri"/>
          <w:sz w:val="24"/>
          <w:szCs w:val="24"/>
          <w:b/>
        </w:rPr>
        <w:t xml:space="preserve">Na co zwrócić uwagę przy podpisywaniu umowy z agencją pracy?</w:t>
      </w:r>
    </w:p>
    <w:p>
      <w:pPr>
        <w:spacing w:before="0" w:after="300"/>
      </w:pPr>
      <w:r>
        <w:rPr>
          <w:rFonts w:ascii="calibri" w:hAnsi="calibri" w:eastAsia="calibri" w:cs="calibri"/>
          <w:sz w:val="24"/>
          <w:szCs w:val="24"/>
        </w:rPr>
        <w:t xml:space="preserve">W przypadku korzystania z agencji pośredniczących, umowę podpisuje się właśnie z nią samą. To agencja pracy odpowiada za odprowadzanie składek i podatków, zapewnia ubezpieczenia, rozlicza i wypłaca wynagrodzenia.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Umowa zawarta z agencją pośrednictwa pracy: </w:t>
      </w:r>
    </w:p>
    <w:p>
      <w:pPr>
        <w:spacing w:before="0" w:after="300"/>
      </w:pPr>
      <w:r>
        <w:rPr>
          <w:rFonts w:ascii="calibri" w:hAnsi="calibri" w:eastAsia="calibri" w:cs="calibri"/>
          <w:sz w:val="24"/>
          <w:szCs w:val="24"/>
        </w:rPr>
        <w:t xml:space="preserve">— musi zawierać zapisy dotyczące nazwy zagranicznego pracodawcy,</w:t>
      </w:r>
    </w:p>
    <w:p>
      <w:pPr>
        <w:spacing w:before="0" w:after="300"/>
      </w:pPr>
      <w:r>
        <w:rPr>
          <w:rFonts w:ascii="calibri" w:hAnsi="calibri" w:eastAsia="calibri" w:cs="calibri"/>
          <w:sz w:val="24"/>
          <w:szCs w:val="24"/>
        </w:rPr>
        <w:t xml:space="preserve">— powinna określać okres zatrudnienia,</w:t>
      </w:r>
    </w:p>
    <w:p>
      <w:pPr>
        <w:spacing w:before="0" w:after="300"/>
      </w:pPr>
      <w:r>
        <w:rPr>
          <w:rFonts w:ascii="calibri" w:hAnsi="calibri" w:eastAsia="calibri" w:cs="calibri"/>
          <w:sz w:val="24"/>
          <w:szCs w:val="24"/>
        </w:rPr>
        <w:t xml:space="preserve">— powinna opisywać warunki ubezpieczenia społecznego oraz od następstw nieszczęśliwych wypadków i chorób tropikalnych.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 bardziej szczegółowe i skonkretyzowane są informacje w umowie tym lepiej dla pracownika. Szczegółowy zapis warunków zatrudnienia gwarantuje większe bezpieczeństwo pracy i pozwala wyciągnąć ewentualne konsekwencje w sytuacji, gdy umowa nie była dotrzymana</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ds. rekrutacji w firmie ASMO Solutions.</w:t>
      </w:r>
    </w:p>
    <w:p>
      <w:pPr>
        <w:spacing w:before="0" w:after="300"/>
      </w:pPr>
      <w:r>
        <w:rPr>
          <w:rFonts w:ascii="calibri" w:hAnsi="calibri" w:eastAsia="calibri" w:cs="calibri"/>
          <w:sz w:val="24"/>
          <w:szCs w:val="24"/>
          <w:b/>
        </w:rPr>
        <w:t xml:space="preserve">Jeśli agencja pośrednictwa pracy na wstępie wymaga od kandydatów dodatkowych opłat jest to pierwszy sygnał alarmowy.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Cenną uwagą dla osób współpracujących z agencjami pracy jest sprawdzenie, czy warunki oferowane przez pośrednika nie odbiegają od warunków gwarantowanych przez lokalne prawo. Pamiętajmy także, że agencja może pomóc w rozwiązywaniu sytuacji konfliktowych, bo jej obowiązkiem jest zadbanie o dobro pracownika </w:t>
      </w:r>
      <w:r>
        <w:rPr>
          <w:rFonts w:ascii="calibri" w:hAnsi="calibri" w:eastAsia="calibri" w:cs="calibri"/>
          <w:sz w:val="24"/>
          <w:szCs w:val="24"/>
        </w:rPr>
        <w:t xml:space="preserve">— </w:t>
      </w:r>
      <w:r>
        <w:rPr>
          <w:rFonts w:ascii="calibri" w:hAnsi="calibri" w:eastAsia="calibri" w:cs="calibri"/>
          <w:sz w:val="24"/>
          <w:szCs w:val="24"/>
          <w:b/>
        </w:rPr>
        <w:t xml:space="preserve">mówi Jerzy Grzegorzak, od 4 lat zatrudniony przez agencję </w:t>
      </w:r>
      <w:r>
        <w:rPr>
          <w:rFonts w:ascii="calibri" w:hAnsi="calibri" w:eastAsia="calibri" w:cs="calibri"/>
          <w:sz w:val="24"/>
          <w:szCs w:val="24"/>
          <w:b/>
        </w:rPr>
        <w:t xml:space="preserve">ASMO Solutions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Podpisując klarowną umowę zyskujemy pewność i gwarancję bezpieczeństwa podejmowanej za granicą pracy. To umowa daje pracownikom prawo do roszczeń w przypadku, gdy określone w umowie warunki zatrudnienia nie są dotrzymywane, np. wynagrodzenie nie jest zgodne z tym wyszczególnionym czy pojawiły się dodatkowe ukryte koszty. W takim przypadku pracownik powinien reagować od razu, zgłaszając sprawę przed sądem, szukając pomocy w związkach zawodowych funkcjonujących w danym kraju, zgłaszając się do inspekcji pracy czy szukając informacji w polskich placówkach dyplomatycznych. </w:t>
      </w:r>
    </w:p>
    <w:p>
      <w:pPr>
        <w:spacing w:before="0" w:after="300"/>
      </w:pPr>
      <w:r>
        <w:rPr>
          <w:rFonts w:ascii="calibri" w:hAnsi="calibri" w:eastAsia="calibri" w:cs="calibri"/>
          <w:sz w:val="24"/>
          <w:szCs w:val="24"/>
        </w:rPr>
        <w:t xml:space="preserve">W każdym momencie możemy zweryfikować wybraną agencję pracy. Na przykład na stronach internetowych urzędów pracy znajdują się zwykle numery telefoniczne i adresy instytucji, które pomagają poszkodowanym i zbierają informacje o nieuczciwych pracodawcach i pośrednikach.</w:t>
      </w:r>
    </w:p>
    <w:p>
      <w:pPr>
        <w:spacing w:before="0" w:after="300"/>
      </w:pPr>
      <w:r>
        <w:rPr>
          <w:rFonts w:ascii="calibri" w:hAnsi="calibri" w:eastAsia="calibri" w:cs="calibri"/>
          <w:sz w:val="24"/>
          <w:szCs w:val="24"/>
          <w:b/>
        </w:rPr>
        <w:t xml:space="preserve">Jeśli nie poprzez agencję, to jak? </w:t>
      </w:r>
    </w:p>
    <w:p>
      <w:pPr>
        <w:spacing w:before="0" w:after="300"/>
      </w:pPr>
      <w:r>
        <w:rPr>
          <w:rFonts w:ascii="calibri" w:hAnsi="calibri" w:eastAsia="calibri" w:cs="calibri"/>
          <w:sz w:val="24"/>
          <w:szCs w:val="24"/>
        </w:rPr>
        <w:t xml:space="preserve">Pracy w Niemczech można szukać także na własną rękę lub poprzez znajomych i rodzinę. Szukając pracy samodzielnie możemy wysłać CV bezpośrednio do wybranej firmy, wyszukiwać oferty w internecie lub udać się urzędów pracy (Arbeitsamt) </w:t>
      </w:r>
      <w:r>
        <w:rPr>
          <w:rFonts w:ascii="calibri" w:hAnsi="calibri" w:eastAsia="calibri" w:cs="calibri"/>
          <w:sz w:val="24"/>
          <w:szCs w:val="24"/>
          <w:b/>
        </w:rPr>
        <w:t xml:space="preserve">— </w:t>
      </w:r>
      <w:r>
        <w:rPr>
          <w:rFonts w:ascii="calibri" w:hAnsi="calibri" w:eastAsia="calibri" w:cs="calibri"/>
          <w:sz w:val="24"/>
          <w:szCs w:val="24"/>
        </w:rPr>
        <w:t xml:space="preserve">w Niemczech istnieje ponad 800 biur pracy </w:t>
      </w:r>
      <w:r>
        <w:rPr>
          <w:rFonts w:ascii="calibri" w:hAnsi="calibri" w:eastAsia="calibri" w:cs="calibri"/>
          <w:sz w:val="24"/>
          <w:szCs w:val="24"/>
          <w:i/>
          <w:iCs/>
        </w:rPr>
        <w:t xml:space="preserve">Arbeitsamt</w:t>
      </w:r>
      <w:r>
        <w:rPr>
          <w:rFonts w:ascii="calibri" w:hAnsi="calibri" w:eastAsia="calibri" w:cs="calibri"/>
          <w:sz w:val="24"/>
          <w:szCs w:val="24"/>
        </w:rPr>
        <w:t xml:space="preserve"> i wszyscy obywatele UE mają prawo z nich korzystać. Ogłoszeń o pracę można także szukać w odpowiednich rubrykach codziennych gazet. W każdym z tych wypadków warto jest jednak biegle posługiwać się językiem niemieckim.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2026-03-22T06:30:11+01:00</dcterms:created>
  <dcterms:modified xsi:type="dcterms:W3CDTF">2026-03-22T06:30:11+01:00</dcterms:modified>
</cp:coreProperties>
</file>

<file path=docProps/custom.xml><?xml version="1.0" encoding="utf-8"?>
<Properties xmlns="http://schemas.openxmlformats.org/officeDocument/2006/custom-properties" xmlns:vt="http://schemas.openxmlformats.org/officeDocument/2006/docPropsVTypes"/>
</file>